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DA286" w14:textId="77777777" w:rsidR="00867B5C" w:rsidRDefault="00867B5C" w:rsidP="00D740E8">
      <w:pPr>
        <w:jc w:val="both"/>
        <w:rPr>
          <w:rFonts w:ascii="Arial" w:hAnsi="Arial" w:cs="Arial"/>
          <w:highlight w:val="yellow"/>
        </w:rPr>
      </w:pPr>
    </w:p>
    <w:p w14:paraId="2B50CC1E" w14:textId="29F058C8" w:rsidR="004D510D" w:rsidRPr="00783B0E" w:rsidRDefault="00EA6F28" w:rsidP="00BB0775">
      <w:pPr>
        <w:jc w:val="both"/>
        <w:rPr>
          <w:rFonts w:ascii="Arial" w:hAnsi="Arial" w:cs="Arial"/>
        </w:rPr>
      </w:pPr>
      <w:r w:rsidRPr="00EA6F28">
        <w:rPr>
          <w:rFonts w:ascii="Arial" w:hAnsi="Arial" w:cs="Arial"/>
        </w:rPr>
        <w:t xml:space="preserve">Aos trinta e um dias do mês de maio do ano de dois mil e vinte um, na sede do IPREVA, o Comitê de Investimento reuniu-se, na finalidade de analisar o desempenho da política de investimento. Mês de </w:t>
      </w:r>
      <w:r w:rsidRPr="00C65095">
        <w:rPr>
          <w:rFonts w:ascii="Arial" w:hAnsi="Arial" w:cs="Arial"/>
          <w:b/>
          <w:bCs/>
        </w:rPr>
        <w:t>MAIO 2021</w:t>
      </w:r>
      <w:r w:rsidRPr="00EA6F28">
        <w:rPr>
          <w:rFonts w:ascii="Arial" w:hAnsi="Arial" w:cs="Arial"/>
        </w:rPr>
        <w:t xml:space="preserve">: Quanto às aplicações financeiras – </w:t>
      </w:r>
      <w:r w:rsidRPr="00657AB1">
        <w:rPr>
          <w:rFonts w:ascii="Arial" w:hAnsi="Arial" w:cs="Arial"/>
          <w:b/>
          <w:bCs/>
        </w:rPr>
        <w:t>BANESTES</w:t>
      </w:r>
      <w:r w:rsidRPr="00EA6F28">
        <w:rPr>
          <w:rFonts w:ascii="Arial" w:hAnsi="Arial" w:cs="Arial"/>
        </w:rPr>
        <w:t xml:space="preserve"> – </w:t>
      </w:r>
      <w:r w:rsidRPr="00657AB1">
        <w:rPr>
          <w:rFonts w:ascii="Arial" w:hAnsi="Arial" w:cs="Arial"/>
          <w:b/>
          <w:bCs/>
        </w:rPr>
        <w:t>FI</w:t>
      </w:r>
      <w:r w:rsidRPr="00EA6F28">
        <w:rPr>
          <w:rFonts w:ascii="Arial" w:hAnsi="Arial" w:cs="Arial"/>
        </w:rPr>
        <w:t xml:space="preserve">, obteve saldo total da aplicação no importe de R$ </w:t>
      </w:r>
      <w:r w:rsidRPr="00657AB1">
        <w:rPr>
          <w:rFonts w:ascii="Arial" w:hAnsi="Arial" w:cs="Arial"/>
          <w:b/>
          <w:bCs/>
        </w:rPr>
        <w:t>2.973.920,50</w:t>
      </w:r>
      <w:r w:rsidRPr="00EA6F28">
        <w:rPr>
          <w:rFonts w:ascii="Arial" w:hAnsi="Arial" w:cs="Arial"/>
        </w:rPr>
        <w:t xml:space="preserve">, percentual de 5,98%. </w:t>
      </w:r>
      <w:r w:rsidRPr="00657AB1">
        <w:rPr>
          <w:rFonts w:ascii="Arial" w:hAnsi="Arial" w:cs="Arial"/>
          <w:b/>
          <w:bCs/>
        </w:rPr>
        <w:t>BB PREVIDENCIÁRIO RF IMA-B TP</w:t>
      </w:r>
      <w:r w:rsidRPr="00EA6F28">
        <w:rPr>
          <w:rFonts w:ascii="Arial" w:hAnsi="Arial" w:cs="Arial"/>
        </w:rPr>
        <w:t xml:space="preserve"> com </w:t>
      </w:r>
      <w:r w:rsidRPr="00657AB1">
        <w:rPr>
          <w:rFonts w:ascii="Arial" w:hAnsi="Arial" w:cs="Arial"/>
          <w:b/>
          <w:bCs/>
        </w:rPr>
        <w:t>R$ 4.207.471,24</w:t>
      </w:r>
      <w:r w:rsidRPr="00EA6F28">
        <w:rPr>
          <w:rFonts w:ascii="Arial" w:hAnsi="Arial" w:cs="Arial"/>
        </w:rPr>
        <w:t xml:space="preserve"> Já a aplicação </w:t>
      </w:r>
      <w:r w:rsidRPr="00657AB1">
        <w:rPr>
          <w:rFonts w:ascii="Arial" w:hAnsi="Arial" w:cs="Arial"/>
          <w:b/>
          <w:bCs/>
        </w:rPr>
        <w:t>CAIXA FI BRASIL IMA-B</w:t>
      </w:r>
      <w:r w:rsidRPr="00EA6F28">
        <w:rPr>
          <w:rFonts w:ascii="Arial" w:hAnsi="Arial" w:cs="Arial"/>
        </w:rPr>
        <w:t xml:space="preserve"> </w:t>
      </w:r>
      <w:r w:rsidRPr="00657AB1">
        <w:rPr>
          <w:rFonts w:ascii="Arial" w:hAnsi="Arial" w:cs="Arial"/>
          <w:b/>
          <w:bCs/>
        </w:rPr>
        <w:t xml:space="preserve">Tít. </w:t>
      </w:r>
      <w:proofErr w:type="spellStart"/>
      <w:r w:rsidRPr="00657AB1">
        <w:rPr>
          <w:rFonts w:ascii="Arial" w:hAnsi="Arial" w:cs="Arial"/>
          <w:b/>
          <w:bCs/>
        </w:rPr>
        <w:t>Púb</w:t>
      </w:r>
      <w:proofErr w:type="spellEnd"/>
      <w:r w:rsidRPr="00EA6F28">
        <w:rPr>
          <w:rFonts w:ascii="Arial" w:hAnsi="Arial" w:cs="Arial"/>
        </w:rPr>
        <w:t xml:space="preserve">. </w:t>
      </w:r>
      <w:r w:rsidRPr="00657AB1">
        <w:rPr>
          <w:rFonts w:ascii="Arial" w:hAnsi="Arial" w:cs="Arial"/>
          <w:b/>
          <w:bCs/>
        </w:rPr>
        <w:t>RF LP</w:t>
      </w:r>
      <w:r w:rsidRPr="00EA6F28">
        <w:rPr>
          <w:rFonts w:ascii="Arial" w:hAnsi="Arial" w:cs="Arial"/>
        </w:rPr>
        <w:t xml:space="preserve"> encerrou o período com aplicação de </w:t>
      </w:r>
      <w:r w:rsidRPr="00657AB1">
        <w:rPr>
          <w:rFonts w:ascii="Arial" w:hAnsi="Arial" w:cs="Arial"/>
          <w:b/>
          <w:bCs/>
        </w:rPr>
        <w:t>R$ 7.455.450,59</w:t>
      </w:r>
      <w:r w:rsidRPr="00EA6F28">
        <w:rPr>
          <w:rFonts w:ascii="Arial" w:hAnsi="Arial" w:cs="Arial"/>
        </w:rPr>
        <w:t xml:space="preserve"> e percentual 14,98%. O Fundo </w:t>
      </w:r>
      <w:r w:rsidRPr="00657AB1">
        <w:rPr>
          <w:rFonts w:ascii="Arial" w:hAnsi="Arial" w:cs="Arial"/>
          <w:b/>
          <w:bCs/>
        </w:rPr>
        <w:t>FI CAIXA BRASIL IRF-M 1TP RF</w:t>
      </w:r>
      <w:r w:rsidRPr="00EA6F28">
        <w:rPr>
          <w:rFonts w:ascii="Arial" w:hAnsi="Arial" w:cs="Arial"/>
        </w:rPr>
        <w:t xml:space="preserve">, fechou o período com </w:t>
      </w:r>
      <w:r w:rsidRPr="00657AB1">
        <w:rPr>
          <w:rFonts w:ascii="Arial" w:hAnsi="Arial" w:cs="Arial"/>
          <w:b/>
          <w:bCs/>
        </w:rPr>
        <w:t>R$ 6.359.270,55</w:t>
      </w:r>
      <w:r w:rsidRPr="00EA6F28">
        <w:rPr>
          <w:rFonts w:ascii="Arial" w:hAnsi="Arial" w:cs="Arial"/>
        </w:rPr>
        <w:t xml:space="preserve">, e percentual de 12,78%. O fundo </w:t>
      </w:r>
      <w:r w:rsidRPr="00657AB1">
        <w:rPr>
          <w:rFonts w:ascii="Arial" w:hAnsi="Arial" w:cs="Arial"/>
          <w:b/>
          <w:bCs/>
        </w:rPr>
        <w:t>CAIXA BRASIL IMA-B 5 TP RF LP</w:t>
      </w:r>
      <w:r w:rsidRPr="00EA6F28">
        <w:rPr>
          <w:rFonts w:ascii="Arial" w:hAnsi="Arial" w:cs="Arial"/>
        </w:rPr>
        <w:t xml:space="preserve">, valor de </w:t>
      </w:r>
      <w:r w:rsidRPr="00657AB1">
        <w:rPr>
          <w:rFonts w:ascii="Arial" w:hAnsi="Arial" w:cs="Arial"/>
          <w:b/>
          <w:bCs/>
        </w:rPr>
        <w:t>R$ 4.685.009,93</w:t>
      </w:r>
      <w:r w:rsidRPr="00EA6F28">
        <w:rPr>
          <w:rFonts w:ascii="Arial" w:hAnsi="Arial" w:cs="Arial"/>
        </w:rPr>
        <w:t xml:space="preserve">. Quanto ao </w:t>
      </w:r>
      <w:r w:rsidRPr="00021D23">
        <w:rPr>
          <w:rFonts w:ascii="Arial" w:hAnsi="Arial" w:cs="Arial"/>
          <w:b/>
          <w:bCs/>
        </w:rPr>
        <w:t>Fundo BB Previdenciário RF IDKA 2</w:t>
      </w:r>
      <w:r w:rsidRPr="00EA6F28">
        <w:rPr>
          <w:rFonts w:ascii="Arial" w:hAnsi="Arial" w:cs="Arial"/>
        </w:rPr>
        <w:t xml:space="preserve">, Banco do Brasil, consolidou o período com </w:t>
      </w:r>
      <w:r w:rsidRPr="00021D23">
        <w:rPr>
          <w:rFonts w:ascii="Arial" w:hAnsi="Arial" w:cs="Arial"/>
          <w:b/>
          <w:bCs/>
        </w:rPr>
        <w:t>R$ 7.457.693,79</w:t>
      </w:r>
      <w:r w:rsidRPr="00EA6F28">
        <w:rPr>
          <w:rFonts w:ascii="Arial" w:hAnsi="Arial" w:cs="Arial"/>
        </w:rPr>
        <w:t xml:space="preserve">, percentual de 14,98%. </w:t>
      </w:r>
      <w:r w:rsidRPr="00021D23">
        <w:rPr>
          <w:rFonts w:ascii="Arial" w:hAnsi="Arial" w:cs="Arial"/>
          <w:b/>
          <w:bCs/>
        </w:rPr>
        <w:t>O fundo FI CAIXA BRASIL IMA-B 5+ TP RF LP</w:t>
      </w:r>
      <w:r w:rsidRPr="00EA6F28">
        <w:rPr>
          <w:rFonts w:ascii="Arial" w:hAnsi="Arial" w:cs="Arial"/>
        </w:rPr>
        <w:t xml:space="preserve">, finalizou o período com </w:t>
      </w:r>
      <w:r w:rsidRPr="00021D23">
        <w:rPr>
          <w:rFonts w:ascii="Arial" w:hAnsi="Arial" w:cs="Arial"/>
          <w:b/>
          <w:bCs/>
        </w:rPr>
        <w:t>R$ 2.756.619,05</w:t>
      </w:r>
      <w:r w:rsidRPr="00EA6F28">
        <w:rPr>
          <w:rFonts w:ascii="Arial" w:hAnsi="Arial" w:cs="Arial"/>
        </w:rPr>
        <w:t xml:space="preserve">, percentual de 5,54%, </w:t>
      </w:r>
      <w:r w:rsidRPr="00021D23">
        <w:rPr>
          <w:rFonts w:ascii="Arial" w:hAnsi="Arial" w:cs="Arial"/>
          <w:b/>
          <w:bCs/>
        </w:rPr>
        <w:t>o fundo CAIXA FIC BRASIL GESTÃO ESTRAT RF</w:t>
      </w:r>
      <w:r w:rsidRPr="00EA6F28">
        <w:rPr>
          <w:rFonts w:ascii="Arial" w:hAnsi="Arial" w:cs="Arial"/>
        </w:rPr>
        <w:t xml:space="preserve">, com valor de </w:t>
      </w:r>
      <w:r w:rsidRPr="00021D23">
        <w:rPr>
          <w:rFonts w:ascii="Arial" w:hAnsi="Arial" w:cs="Arial"/>
          <w:b/>
          <w:bCs/>
        </w:rPr>
        <w:t>R$ 6.290.554,42</w:t>
      </w:r>
      <w:r w:rsidRPr="00EA6F28">
        <w:rPr>
          <w:rFonts w:ascii="Arial" w:hAnsi="Arial" w:cs="Arial"/>
        </w:rPr>
        <w:t xml:space="preserve">, todos enquadrados no artigo 7º, I, “b”.  Já o Fundo </w:t>
      </w:r>
      <w:r w:rsidRPr="00021D23">
        <w:rPr>
          <w:rFonts w:ascii="Arial" w:hAnsi="Arial" w:cs="Arial"/>
          <w:b/>
          <w:bCs/>
        </w:rPr>
        <w:t>CAIXA ALIANÇA Tít. Pub. RF</w:t>
      </w:r>
      <w:r w:rsidRPr="00EA6F28">
        <w:rPr>
          <w:rFonts w:ascii="Arial" w:hAnsi="Arial" w:cs="Arial"/>
        </w:rPr>
        <w:t xml:space="preserve"> finalizou o período com R$ 690.391,78, percentual de 1,39%. Por conseguinte, a aplicação no fundo </w:t>
      </w:r>
      <w:r w:rsidRPr="00021D23">
        <w:rPr>
          <w:rFonts w:ascii="Arial" w:hAnsi="Arial" w:cs="Arial"/>
          <w:b/>
          <w:bCs/>
        </w:rPr>
        <w:t xml:space="preserve">VALORES FIC RF R DI </w:t>
      </w:r>
      <w:r w:rsidRPr="00EA6F28">
        <w:rPr>
          <w:rFonts w:ascii="Arial" w:hAnsi="Arial" w:cs="Arial"/>
        </w:rPr>
        <w:t xml:space="preserve">fechou com valor de </w:t>
      </w:r>
      <w:r w:rsidRPr="00021D23">
        <w:rPr>
          <w:rFonts w:ascii="Arial" w:hAnsi="Arial" w:cs="Arial"/>
          <w:b/>
          <w:bCs/>
        </w:rPr>
        <w:t>R$ 1.005.961,09</w:t>
      </w:r>
      <w:r w:rsidRPr="00EA6F28">
        <w:rPr>
          <w:rFonts w:ascii="Arial" w:hAnsi="Arial" w:cs="Arial"/>
        </w:rPr>
        <w:t xml:space="preserve">, todos enquadrados no Art. 7º, inciso IV, alínea “a”. Na carteira de ações temos o fundo </w:t>
      </w:r>
      <w:r w:rsidRPr="00021D23">
        <w:rPr>
          <w:rFonts w:ascii="Arial" w:hAnsi="Arial" w:cs="Arial"/>
          <w:b/>
          <w:bCs/>
        </w:rPr>
        <w:t>BANESTES FIC FIA BTG PACTUAL ABSOLUTO INST</w:t>
      </w:r>
      <w:r w:rsidRPr="00EA6F28">
        <w:rPr>
          <w:rFonts w:ascii="Arial" w:hAnsi="Arial" w:cs="Arial"/>
        </w:rPr>
        <w:t xml:space="preserve"> finalizou o mês com o valor de </w:t>
      </w:r>
      <w:r w:rsidRPr="000E752B">
        <w:rPr>
          <w:rFonts w:ascii="Arial" w:hAnsi="Arial" w:cs="Arial"/>
          <w:b/>
          <w:bCs/>
        </w:rPr>
        <w:t>R$ 3.587.722,29</w:t>
      </w:r>
      <w:r w:rsidRPr="00EA6F28">
        <w:rPr>
          <w:rFonts w:ascii="Arial" w:hAnsi="Arial" w:cs="Arial"/>
        </w:rPr>
        <w:t xml:space="preserve"> e o fundo </w:t>
      </w:r>
      <w:r w:rsidRPr="000E752B">
        <w:rPr>
          <w:rFonts w:ascii="Arial" w:hAnsi="Arial" w:cs="Arial"/>
          <w:b/>
          <w:bCs/>
        </w:rPr>
        <w:t>CAIXA FI AÇÕES SMALL CAPS ATIVO</w:t>
      </w:r>
      <w:r w:rsidRPr="00EA6F28">
        <w:rPr>
          <w:rFonts w:ascii="Arial" w:hAnsi="Arial" w:cs="Arial"/>
        </w:rPr>
        <w:t xml:space="preserve">, totalizando o valor de </w:t>
      </w:r>
      <w:r w:rsidRPr="000E752B">
        <w:rPr>
          <w:rFonts w:ascii="Arial" w:hAnsi="Arial" w:cs="Arial"/>
          <w:b/>
          <w:bCs/>
        </w:rPr>
        <w:t>R$ 952.900,09</w:t>
      </w:r>
      <w:r w:rsidRPr="00EA6F28">
        <w:rPr>
          <w:rFonts w:ascii="Arial" w:hAnsi="Arial" w:cs="Arial"/>
        </w:rPr>
        <w:t xml:space="preserve">. No seguimento imobiliário temos o </w:t>
      </w:r>
      <w:r w:rsidRPr="000E752B">
        <w:rPr>
          <w:rFonts w:ascii="Arial" w:hAnsi="Arial" w:cs="Arial"/>
          <w:b/>
          <w:bCs/>
        </w:rPr>
        <w:t>FUNDO CAIXA RIO BRAVO F II</w:t>
      </w:r>
      <w:r w:rsidRPr="00EA6F28">
        <w:rPr>
          <w:rFonts w:ascii="Arial" w:hAnsi="Arial" w:cs="Arial"/>
        </w:rPr>
        <w:t xml:space="preserve">, (enquadrado no Art. 8º, inciso VI), que concluiu com resultado de </w:t>
      </w:r>
      <w:r w:rsidRPr="000E752B">
        <w:rPr>
          <w:rFonts w:ascii="Arial" w:hAnsi="Arial" w:cs="Arial"/>
          <w:b/>
          <w:bCs/>
        </w:rPr>
        <w:t>R$ 366.400,0</w:t>
      </w:r>
      <w:r w:rsidRPr="00EA6F28">
        <w:rPr>
          <w:rFonts w:ascii="Arial" w:hAnsi="Arial" w:cs="Arial"/>
        </w:rPr>
        <w:t xml:space="preserve">0 percentual de 0,74%. O Fundo </w:t>
      </w:r>
      <w:r w:rsidRPr="000E752B">
        <w:rPr>
          <w:rFonts w:ascii="Arial" w:hAnsi="Arial" w:cs="Arial"/>
          <w:b/>
          <w:bCs/>
        </w:rPr>
        <w:t>CAIXA FIA INST BDR NIVEL I</w:t>
      </w:r>
      <w:r w:rsidRPr="00EA6F28">
        <w:rPr>
          <w:rFonts w:ascii="Arial" w:hAnsi="Arial" w:cs="Arial"/>
        </w:rPr>
        <w:t xml:space="preserve"> enquadrado no artigo 9, alínea a III iniciou com </w:t>
      </w:r>
      <w:r w:rsidRPr="000E752B">
        <w:rPr>
          <w:rFonts w:ascii="Arial" w:hAnsi="Arial" w:cs="Arial"/>
          <w:b/>
          <w:bCs/>
        </w:rPr>
        <w:t>R$ 982.171,01</w:t>
      </w:r>
      <w:r w:rsidRPr="00EA6F28">
        <w:rPr>
          <w:rFonts w:ascii="Arial" w:hAnsi="Arial" w:cs="Arial"/>
        </w:rPr>
        <w:t xml:space="preserve">, e percentual 1,97% </w:t>
      </w:r>
      <w:r w:rsidRPr="000E752B">
        <w:rPr>
          <w:rFonts w:ascii="Arial" w:hAnsi="Arial" w:cs="Arial"/>
          <w:b/>
          <w:bCs/>
        </w:rPr>
        <w:t>O total de recursos no mês de MAIO foi de R$ 49.771.536,32.</w:t>
      </w:r>
      <w:r w:rsidRPr="00EA6F28">
        <w:rPr>
          <w:rFonts w:ascii="Arial" w:hAnsi="Arial" w:cs="Arial"/>
        </w:rPr>
        <w:t xml:space="preserve"> </w:t>
      </w:r>
      <w:r w:rsidR="00783B0E" w:rsidRPr="00783B0E">
        <w:rPr>
          <w:rFonts w:ascii="Arial" w:hAnsi="Arial" w:cs="Arial"/>
        </w:rPr>
        <w:t>O Produto Interno Bruto (PIB) do Brasil cresceu 1,2% no 1º trimestre de 2021, na comparação com os três meses imediatamente anteriores, segundo divulgou nesta terça-feira (1) o Instituto Brasileiro de Geografia e Estatística (IBGE). Em valores correntes, o PIB totalizou R$ 2,048 trilhões. Os números do IBGE confirmaram que a economia brasileira iniciou o ano em expansão, mas com desaceleração no ritmo de recuperação, após avanço de 3,2% no 4º trimestre de 2020. Frente ao mesmo trimestre de 2020, o PIB apresentou crescimento de 1%. O resultado veio acima do esperado. A mediana das projeções de 55 instituições financeiras e consultorias procuradas pelo Valor Data era de alta de 0,7% na comparação com o 4º trimestre, e de 0,5% em relação ao 1º trimestre de 2020.</w:t>
      </w:r>
      <w:r w:rsidR="00783B0E">
        <w:rPr>
          <w:rFonts w:ascii="Arial" w:hAnsi="Arial" w:cs="Arial"/>
        </w:rPr>
        <w:t xml:space="preserve"> </w:t>
      </w:r>
      <w:r w:rsidR="00783B0E" w:rsidRPr="00783B0E">
        <w:rPr>
          <w:rFonts w:ascii="Arial" w:hAnsi="Arial" w:cs="Arial"/>
        </w:rPr>
        <w:t xml:space="preserve">Apesar da incerteza ainda elevada e das preocupações relacionadas à pandemia e ao ritmo da vacinação no país, indicadores econômicos têm surpreendido positivamente nos últimos meses, levando </w:t>
      </w:r>
      <w:proofErr w:type="gramStart"/>
      <w:r w:rsidR="00783B0E" w:rsidRPr="00783B0E">
        <w:rPr>
          <w:rFonts w:ascii="Arial" w:hAnsi="Arial" w:cs="Arial"/>
        </w:rPr>
        <w:t>à</w:t>
      </w:r>
      <w:proofErr w:type="gramEnd"/>
      <w:r w:rsidR="00783B0E" w:rsidRPr="00783B0E">
        <w:rPr>
          <w:rFonts w:ascii="Arial" w:hAnsi="Arial" w:cs="Arial"/>
        </w:rPr>
        <w:t xml:space="preserve"> revisões para cima na projeção de crescimento do PIB em 2021.</w:t>
      </w:r>
    </w:p>
    <w:p w14:paraId="4F2AB82E" w14:textId="77777777" w:rsidR="00783B0E" w:rsidRDefault="00783B0E" w:rsidP="00B878C5">
      <w:pPr>
        <w:jc w:val="both"/>
        <w:rPr>
          <w:rFonts w:ascii="Arial" w:hAnsi="Arial" w:cs="Arial"/>
          <w:color w:val="000000" w:themeColor="text1"/>
        </w:rPr>
      </w:pPr>
    </w:p>
    <w:p w14:paraId="6B5717EE" w14:textId="71AB2EAE" w:rsidR="000D62B7" w:rsidRPr="003E3DDD" w:rsidRDefault="001A03ED" w:rsidP="00B878C5">
      <w:pPr>
        <w:jc w:val="both"/>
        <w:rPr>
          <w:rFonts w:ascii="Arial" w:hAnsi="Arial" w:cs="Arial"/>
          <w:color w:val="000000" w:themeColor="text1"/>
        </w:rPr>
      </w:pPr>
      <w:r w:rsidRPr="00592E15">
        <w:rPr>
          <w:rFonts w:ascii="Arial" w:hAnsi="Arial" w:cs="Arial"/>
          <w:color w:val="000000" w:themeColor="text1"/>
        </w:rPr>
        <w:t xml:space="preserve">Secretariou os trabalhos – </w:t>
      </w:r>
      <w:proofErr w:type="spellStart"/>
      <w:r w:rsidRPr="00592E15">
        <w:rPr>
          <w:rFonts w:ascii="Arial" w:hAnsi="Arial" w:cs="Arial"/>
          <w:color w:val="000000" w:themeColor="text1"/>
        </w:rPr>
        <w:t>Ule</w:t>
      </w:r>
      <w:proofErr w:type="spellEnd"/>
      <w:r w:rsidRPr="00592E1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92E15">
        <w:rPr>
          <w:rFonts w:ascii="Arial" w:hAnsi="Arial" w:cs="Arial"/>
          <w:color w:val="000000" w:themeColor="text1"/>
        </w:rPr>
        <w:t>Estefanio</w:t>
      </w:r>
      <w:proofErr w:type="spellEnd"/>
      <w:r w:rsidRPr="00592E15">
        <w:rPr>
          <w:rFonts w:ascii="Arial" w:hAnsi="Arial" w:cs="Arial"/>
          <w:color w:val="000000" w:themeColor="text1"/>
        </w:rPr>
        <w:t xml:space="preserve"> Pin.</w:t>
      </w:r>
    </w:p>
    <w:p w14:paraId="073DE7FF" w14:textId="77777777" w:rsidR="00605253" w:rsidRPr="00BF5AAA" w:rsidRDefault="00605253" w:rsidP="000D62B7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F9CFB7" w14:textId="77777777" w:rsidR="00434333" w:rsidRPr="00BF5AAA" w:rsidRDefault="00434333" w:rsidP="000D62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F5AAA">
        <w:rPr>
          <w:rFonts w:ascii="Arial" w:hAnsi="Arial" w:cs="Arial"/>
          <w:sz w:val="24"/>
          <w:szCs w:val="24"/>
        </w:rPr>
        <w:t>_______________________________</w:t>
      </w:r>
      <w:r w:rsidR="00125B95" w:rsidRPr="00BF5A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473A" w:rsidRPr="00BF5AAA">
        <w:rPr>
          <w:rFonts w:ascii="Arial" w:hAnsi="Arial" w:cs="Arial"/>
          <w:sz w:val="24"/>
          <w:szCs w:val="24"/>
        </w:rPr>
        <w:t>Loraine</w:t>
      </w:r>
      <w:proofErr w:type="spellEnd"/>
      <w:r w:rsidR="0089473A" w:rsidRPr="00BF5A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473A" w:rsidRPr="00BF5AAA">
        <w:rPr>
          <w:rFonts w:ascii="Arial" w:hAnsi="Arial" w:cs="Arial"/>
          <w:sz w:val="24"/>
          <w:szCs w:val="24"/>
        </w:rPr>
        <w:t>Fardin</w:t>
      </w:r>
      <w:proofErr w:type="spellEnd"/>
      <w:r w:rsidR="0089473A" w:rsidRPr="00BF5A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473A" w:rsidRPr="00BF5AAA">
        <w:rPr>
          <w:rFonts w:ascii="Arial" w:hAnsi="Arial" w:cs="Arial"/>
          <w:sz w:val="24"/>
          <w:szCs w:val="24"/>
        </w:rPr>
        <w:t>Z</w:t>
      </w:r>
      <w:r w:rsidRPr="00BF5AAA">
        <w:rPr>
          <w:rFonts w:ascii="Arial" w:hAnsi="Arial" w:cs="Arial"/>
          <w:sz w:val="24"/>
          <w:szCs w:val="24"/>
        </w:rPr>
        <w:t>avaris</w:t>
      </w:r>
      <w:r w:rsidR="0089473A" w:rsidRPr="00BF5AAA">
        <w:rPr>
          <w:rFonts w:ascii="Arial" w:hAnsi="Arial" w:cs="Arial"/>
          <w:sz w:val="24"/>
          <w:szCs w:val="24"/>
        </w:rPr>
        <w:t>e</w:t>
      </w:r>
      <w:proofErr w:type="spellEnd"/>
      <w:r w:rsidRPr="00BF5AAA">
        <w:rPr>
          <w:rFonts w:ascii="Arial" w:hAnsi="Arial" w:cs="Arial"/>
          <w:sz w:val="24"/>
          <w:szCs w:val="24"/>
        </w:rPr>
        <w:t>.</w:t>
      </w:r>
    </w:p>
    <w:p w14:paraId="46A29485" w14:textId="77777777" w:rsidR="00C349D8" w:rsidRPr="00BF5AAA" w:rsidRDefault="00AB4C4B" w:rsidP="000D62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5AAA">
        <w:rPr>
          <w:rFonts w:ascii="Arial" w:hAnsi="Arial" w:cs="Arial"/>
          <w:sz w:val="24"/>
          <w:szCs w:val="24"/>
        </w:rPr>
        <w:t xml:space="preserve"> </w:t>
      </w:r>
    </w:p>
    <w:p w14:paraId="662881AA" w14:textId="77777777" w:rsidR="006249FA" w:rsidRPr="00BF5AAA" w:rsidRDefault="00C349D8" w:rsidP="000D62B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F5AAA">
        <w:rPr>
          <w:rFonts w:ascii="Arial" w:hAnsi="Arial" w:cs="Arial"/>
          <w:sz w:val="24"/>
          <w:szCs w:val="24"/>
        </w:rPr>
        <w:t xml:space="preserve">_______________________________ </w:t>
      </w:r>
      <w:proofErr w:type="spellStart"/>
      <w:r w:rsidR="00632A62" w:rsidRPr="00BF5AAA">
        <w:rPr>
          <w:rFonts w:ascii="Arial" w:hAnsi="Arial" w:cs="Arial"/>
          <w:color w:val="000000" w:themeColor="text1"/>
          <w:sz w:val="24"/>
          <w:szCs w:val="24"/>
        </w:rPr>
        <w:t>Ule</w:t>
      </w:r>
      <w:proofErr w:type="spellEnd"/>
      <w:r w:rsidR="00632A62" w:rsidRPr="00BF5AA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32A62" w:rsidRPr="00BF5AAA">
        <w:rPr>
          <w:rFonts w:ascii="Arial" w:hAnsi="Arial" w:cs="Arial"/>
          <w:color w:val="000000" w:themeColor="text1"/>
          <w:sz w:val="24"/>
          <w:szCs w:val="24"/>
        </w:rPr>
        <w:t>Estefanio</w:t>
      </w:r>
      <w:proofErr w:type="spellEnd"/>
      <w:r w:rsidR="00632A62" w:rsidRPr="00BF5AAA">
        <w:rPr>
          <w:rFonts w:ascii="Arial" w:hAnsi="Arial" w:cs="Arial"/>
          <w:color w:val="000000" w:themeColor="text1"/>
          <w:sz w:val="24"/>
          <w:szCs w:val="24"/>
        </w:rPr>
        <w:t xml:space="preserve"> Pin</w:t>
      </w:r>
    </w:p>
    <w:p w14:paraId="3B033E4F" w14:textId="77777777" w:rsidR="000D62B7" w:rsidRPr="00BF5AAA" w:rsidRDefault="000D62B7" w:rsidP="000D62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7A3797" w14:textId="77777777" w:rsidR="005D244D" w:rsidRPr="00BF5AAA" w:rsidRDefault="006249FA" w:rsidP="000D62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5AAA">
        <w:rPr>
          <w:rFonts w:ascii="Arial" w:hAnsi="Arial" w:cs="Arial"/>
          <w:sz w:val="24"/>
          <w:szCs w:val="24"/>
        </w:rPr>
        <w:t>_______________________________ Michele Oliveira Sampaio</w:t>
      </w:r>
    </w:p>
    <w:sectPr w:rsidR="005D244D" w:rsidRPr="00BF5AAA" w:rsidSect="00FB37F3">
      <w:pgSz w:w="11906" w:h="16838"/>
      <w:pgMar w:top="1417" w:right="1701" w:bottom="1417" w:left="1701" w:header="708" w:footer="708" w:gutter="0"/>
      <w:pgBorders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96"/>
    <w:rsid w:val="00002C4A"/>
    <w:rsid w:val="000042DF"/>
    <w:rsid w:val="00006E64"/>
    <w:rsid w:val="00014CD4"/>
    <w:rsid w:val="00021D23"/>
    <w:rsid w:val="00027760"/>
    <w:rsid w:val="000406CA"/>
    <w:rsid w:val="00051654"/>
    <w:rsid w:val="000553A0"/>
    <w:rsid w:val="00057D89"/>
    <w:rsid w:val="00072FCE"/>
    <w:rsid w:val="0007328F"/>
    <w:rsid w:val="00074DDE"/>
    <w:rsid w:val="00074F94"/>
    <w:rsid w:val="000768B5"/>
    <w:rsid w:val="0007779D"/>
    <w:rsid w:val="00085122"/>
    <w:rsid w:val="00085A1E"/>
    <w:rsid w:val="00086080"/>
    <w:rsid w:val="000868A8"/>
    <w:rsid w:val="000875DA"/>
    <w:rsid w:val="00094528"/>
    <w:rsid w:val="00095F4F"/>
    <w:rsid w:val="00097F81"/>
    <w:rsid w:val="000A31D5"/>
    <w:rsid w:val="000B5C0A"/>
    <w:rsid w:val="000C3456"/>
    <w:rsid w:val="000C41EC"/>
    <w:rsid w:val="000C5875"/>
    <w:rsid w:val="000D26CB"/>
    <w:rsid w:val="000D3204"/>
    <w:rsid w:val="000D62B7"/>
    <w:rsid w:val="000E403D"/>
    <w:rsid w:val="000E65C8"/>
    <w:rsid w:val="000E68C8"/>
    <w:rsid w:val="000E752B"/>
    <w:rsid w:val="000F423B"/>
    <w:rsid w:val="000F604C"/>
    <w:rsid w:val="0011166C"/>
    <w:rsid w:val="00111697"/>
    <w:rsid w:val="00111ECA"/>
    <w:rsid w:val="001141FD"/>
    <w:rsid w:val="00114FCF"/>
    <w:rsid w:val="00125B95"/>
    <w:rsid w:val="00135F2F"/>
    <w:rsid w:val="001440BC"/>
    <w:rsid w:val="00146A9A"/>
    <w:rsid w:val="00162411"/>
    <w:rsid w:val="001853D4"/>
    <w:rsid w:val="001911D3"/>
    <w:rsid w:val="00194CBD"/>
    <w:rsid w:val="001A02AB"/>
    <w:rsid w:val="001A03ED"/>
    <w:rsid w:val="001A562D"/>
    <w:rsid w:val="001B7DF7"/>
    <w:rsid w:val="001C6195"/>
    <w:rsid w:val="001C6EC8"/>
    <w:rsid w:val="001D00AF"/>
    <w:rsid w:val="001E1D51"/>
    <w:rsid w:val="001E62E2"/>
    <w:rsid w:val="00201705"/>
    <w:rsid w:val="002024C8"/>
    <w:rsid w:val="00206115"/>
    <w:rsid w:val="00206466"/>
    <w:rsid w:val="0020663F"/>
    <w:rsid w:val="00206B54"/>
    <w:rsid w:val="00210AA0"/>
    <w:rsid w:val="0021168F"/>
    <w:rsid w:val="00214753"/>
    <w:rsid w:val="00215CBE"/>
    <w:rsid w:val="00222F76"/>
    <w:rsid w:val="002256AD"/>
    <w:rsid w:val="00232B6D"/>
    <w:rsid w:val="00236418"/>
    <w:rsid w:val="00236772"/>
    <w:rsid w:val="00236ECF"/>
    <w:rsid w:val="00241261"/>
    <w:rsid w:val="00243B75"/>
    <w:rsid w:val="00246E98"/>
    <w:rsid w:val="00250654"/>
    <w:rsid w:val="00253114"/>
    <w:rsid w:val="00254A1C"/>
    <w:rsid w:val="002643BF"/>
    <w:rsid w:val="00264BEA"/>
    <w:rsid w:val="002657E4"/>
    <w:rsid w:val="0027253E"/>
    <w:rsid w:val="00273EB7"/>
    <w:rsid w:val="00275D9C"/>
    <w:rsid w:val="00281663"/>
    <w:rsid w:val="00284255"/>
    <w:rsid w:val="0028523C"/>
    <w:rsid w:val="00285992"/>
    <w:rsid w:val="002869C8"/>
    <w:rsid w:val="00296365"/>
    <w:rsid w:val="002A0EBF"/>
    <w:rsid w:val="002A2004"/>
    <w:rsid w:val="002A2EB5"/>
    <w:rsid w:val="002B1410"/>
    <w:rsid w:val="002B4284"/>
    <w:rsid w:val="002B6BAC"/>
    <w:rsid w:val="002C345B"/>
    <w:rsid w:val="002C5CCC"/>
    <w:rsid w:val="002D26AC"/>
    <w:rsid w:val="002E503C"/>
    <w:rsid w:val="002E7A76"/>
    <w:rsid w:val="003102F1"/>
    <w:rsid w:val="00312041"/>
    <w:rsid w:val="003152EB"/>
    <w:rsid w:val="0031719F"/>
    <w:rsid w:val="003235CE"/>
    <w:rsid w:val="00330202"/>
    <w:rsid w:val="00330675"/>
    <w:rsid w:val="00331912"/>
    <w:rsid w:val="003345E3"/>
    <w:rsid w:val="00336DE6"/>
    <w:rsid w:val="00341AF0"/>
    <w:rsid w:val="00347A46"/>
    <w:rsid w:val="00354DF4"/>
    <w:rsid w:val="00363119"/>
    <w:rsid w:val="0036793C"/>
    <w:rsid w:val="00367B46"/>
    <w:rsid w:val="00381408"/>
    <w:rsid w:val="00384CF8"/>
    <w:rsid w:val="003863B5"/>
    <w:rsid w:val="00386BF4"/>
    <w:rsid w:val="00394F76"/>
    <w:rsid w:val="003A24DD"/>
    <w:rsid w:val="003A2956"/>
    <w:rsid w:val="003A4BCE"/>
    <w:rsid w:val="003A53F1"/>
    <w:rsid w:val="003B5453"/>
    <w:rsid w:val="003B594C"/>
    <w:rsid w:val="003B6B29"/>
    <w:rsid w:val="003C0AAA"/>
    <w:rsid w:val="003D5978"/>
    <w:rsid w:val="003E3DDD"/>
    <w:rsid w:val="003F0CAA"/>
    <w:rsid w:val="003F3DD1"/>
    <w:rsid w:val="003F3EF0"/>
    <w:rsid w:val="003F4587"/>
    <w:rsid w:val="003F4914"/>
    <w:rsid w:val="003F6156"/>
    <w:rsid w:val="003F61D3"/>
    <w:rsid w:val="00404564"/>
    <w:rsid w:val="00405A86"/>
    <w:rsid w:val="004307AC"/>
    <w:rsid w:val="00432224"/>
    <w:rsid w:val="00433025"/>
    <w:rsid w:val="00434333"/>
    <w:rsid w:val="004434AF"/>
    <w:rsid w:val="00443F2C"/>
    <w:rsid w:val="0045302A"/>
    <w:rsid w:val="004538B6"/>
    <w:rsid w:val="00453BCC"/>
    <w:rsid w:val="00462E9B"/>
    <w:rsid w:val="00462F9D"/>
    <w:rsid w:val="00466B91"/>
    <w:rsid w:val="00471125"/>
    <w:rsid w:val="00482F75"/>
    <w:rsid w:val="004B0CF1"/>
    <w:rsid w:val="004C3A70"/>
    <w:rsid w:val="004C3A9D"/>
    <w:rsid w:val="004D0C51"/>
    <w:rsid w:val="004D510D"/>
    <w:rsid w:val="004E553B"/>
    <w:rsid w:val="004F13A7"/>
    <w:rsid w:val="004F2658"/>
    <w:rsid w:val="004F7192"/>
    <w:rsid w:val="004F7DE5"/>
    <w:rsid w:val="0050076C"/>
    <w:rsid w:val="00500788"/>
    <w:rsid w:val="005013AE"/>
    <w:rsid w:val="00501C8C"/>
    <w:rsid w:val="0050339F"/>
    <w:rsid w:val="005131F5"/>
    <w:rsid w:val="005301C9"/>
    <w:rsid w:val="005335FD"/>
    <w:rsid w:val="00537674"/>
    <w:rsid w:val="00546656"/>
    <w:rsid w:val="00555595"/>
    <w:rsid w:val="00557149"/>
    <w:rsid w:val="00560F9B"/>
    <w:rsid w:val="00564618"/>
    <w:rsid w:val="00565EAE"/>
    <w:rsid w:val="00567F4C"/>
    <w:rsid w:val="005737AF"/>
    <w:rsid w:val="0057677C"/>
    <w:rsid w:val="00576783"/>
    <w:rsid w:val="00577768"/>
    <w:rsid w:val="00577C2F"/>
    <w:rsid w:val="0059007E"/>
    <w:rsid w:val="00592E15"/>
    <w:rsid w:val="00593CED"/>
    <w:rsid w:val="00597D45"/>
    <w:rsid w:val="005A288F"/>
    <w:rsid w:val="005B2318"/>
    <w:rsid w:val="005B27E3"/>
    <w:rsid w:val="005B4A59"/>
    <w:rsid w:val="005C0419"/>
    <w:rsid w:val="005C6704"/>
    <w:rsid w:val="005C78FE"/>
    <w:rsid w:val="005D244D"/>
    <w:rsid w:val="005D3291"/>
    <w:rsid w:val="005D73AF"/>
    <w:rsid w:val="005E1783"/>
    <w:rsid w:val="005F14AF"/>
    <w:rsid w:val="00605253"/>
    <w:rsid w:val="0060670E"/>
    <w:rsid w:val="00606C15"/>
    <w:rsid w:val="00610EC8"/>
    <w:rsid w:val="00615ED4"/>
    <w:rsid w:val="00617FEA"/>
    <w:rsid w:val="006249FA"/>
    <w:rsid w:val="00627088"/>
    <w:rsid w:val="00632A62"/>
    <w:rsid w:val="00633248"/>
    <w:rsid w:val="00637A07"/>
    <w:rsid w:val="00641979"/>
    <w:rsid w:val="00657AB1"/>
    <w:rsid w:val="00665437"/>
    <w:rsid w:val="00673902"/>
    <w:rsid w:val="00674AE3"/>
    <w:rsid w:val="00675E0D"/>
    <w:rsid w:val="00677425"/>
    <w:rsid w:val="006803C2"/>
    <w:rsid w:val="006811D6"/>
    <w:rsid w:val="0068641B"/>
    <w:rsid w:val="006906E4"/>
    <w:rsid w:val="00695D6D"/>
    <w:rsid w:val="006973D1"/>
    <w:rsid w:val="00697CCB"/>
    <w:rsid w:val="006A4321"/>
    <w:rsid w:val="006B22BF"/>
    <w:rsid w:val="006B32A9"/>
    <w:rsid w:val="006B5176"/>
    <w:rsid w:val="006C66E4"/>
    <w:rsid w:val="006D2324"/>
    <w:rsid w:val="006D6946"/>
    <w:rsid w:val="006D7DF0"/>
    <w:rsid w:val="006E0B8C"/>
    <w:rsid w:val="006E0DA3"/>
    <w:rsid w:val="006E459C"/>
    <w:rsid w:val="006E4805"/>
    <w:rsid w:val="006F3866"/>
    <w:rsid w:val="006F6405"/>
    <w:rsid w:val="00703BC2"/>
    <w:rsid w:val="00706D45"/>
    <w:rsid w:val="007207AB"/>
    <w:rsid w:val="00721A95"/>
    <w:rsid w:val="0072656C"/>
    <w:rsid w:val="007337A4"/>
    <w:rsid w:val="00733E31"/>
    <w:rsid w:val="007359FC"/>
    <w:rsid w:val="00737D53"/>
    <w:rsid w:val="007408C9"/>
    <w:rsid w:val="007421FD"/>
    <w:rsid w:val="00746407"/>
    <w:rsid w:val="007504D9"/>
    <w:rsid w:val="0076098F"/>
    <w:rsid w:val="007612DC"/>
    <w:rsid w:val="00783B0E"/>
    <w:rsid w:val="007A4B39"/>
    <w:rsid w:val="007A56F4"/>
    <w:rsid w:val="007B0451"/>
    <w:rsid w:val="007B44A0"/>
    <w:rsid w:val="007D1A88"/>
    <w:rsid w:val="007E5A1A"/>
    <w:rsid w:val="007E6C59"/>
    <w:rsid w:val="007E71FA"/>
    <w:rsid w:val="007F1EB8"/>
    <w:rsid w:val="007F6C68"/>
    <w:rsid w:val="00800F93"/>
    <w:rsid w:val="00804C7F"/>
    <w:rsid w:val="00807BDC"/>
    <w:rsid w:val="00830230"/>
    <w:rsid w:val="008308C1"/>
    <w:rsid w:val="00832EB7"/>
    <w:rsid w:val="0084385C"/>
    <w:rsid w:val="00853FD1"/>
    <w:rsid w:val="0085576B"/>
    <w:rsid w:val="008607C9"/>
    <w:rsid w:val="0086592C"/>
    <w:rsid w:val="00867B5C"/>
    <w:rsid w:val="00870AC8"/>
    <w:rsid w:val="00871560"/>
    <w:rsid w:val="008715E0"/>
    <w:rsid w:val="00873C96"/>
    <w:rsid w:val="0088035D"/>
    <w:rsid w:val="00880FD4"/>
    <w:rsid w:val="00882B14"/>
    <w:rsid w:val="008917AD"/>
    <w:rsid w:val="0089473A"/>
    <w:rsid w:val="00896707"/>
    <w:rsid w:val="008A4F16"/>
    <w:rsid w:val="008A7370"/>
    <w:rsid w:val="008B017C"/>
    <w:rsid w:val="008B2FE5"/>
    <w:rsid w:val="008B37DA"/>
    <w:rsid w:val="008C1DF2"/>
    <w:rsid w:val="008C6AB2"/>
    <w:rsid w:val="008D1424"/>
    <w:rsid w:val="008D3F08"/>
    <w:rsid w:val="008E15C2"/>
    <w:rsid w:val="008E16D7"/>
    <w:rsid w:val="008E6E81"/>
    <w:rsid w:val="008F35CB"/>
    <w:rsid w:val="008F6C99"/>
    <w:rsid w:val="00900C35"/>
    <w:rsid w:val="009133C8"/>
    <w:rsid w:val="0091348E"/>
    <w:rsid w:val="00915773"/>
    <w:rsid w:val="0091648A"/>
    <w:rsid w:val="00916FAE"/>
    <w:rsid w:val="00927695"/>
    <w:rsid w:val="009419C2"/>
    <w:rsid w:val="0094386A"/>
    <w:rsid w:val="00943C61"/>
    <w:rsid w:val="00943CFE"/>
    <w:rsid w:val="00944094"/>
    <w:rsid w:val="00946EB8"/>
    <w:rsid w:val="00956FC1"/>
    <w:rsid w:val="009578E8"/>
    <w:rsid w:val="009647B3"/>
    <w:rsid w:val="009719FE"/>
    <w:rsid w:val="009730BA"/>
    <w:rsid w:val="009821A7"/>
    <w:rsid w:val="0098439C"/>
    <w:rsid w:val="00987A6B"/>
    <w:rsid w:val="00994191"/>
    <w:rsid w:val="00995BC9"/>
    <w:rsid w:val="009A1EE7"/>
    <w:rsid w:val="009A70B4"/>
    <w:rsid w:val="009A71E4"/>
    <w:rsid w:val="009B5AD0"/>
    <w:rsid w:val="009C1CF8"/>
    <w:rsid w:val="009C36EC"/>
    <w:rsid w:val="009C37A3"/>
    <w:rsid w:val="009D2A7C"/>
    <w:rsid w:val="009D592D"/>
    <w:rsid w:val="009D63C4"/>
    <w:rsid w:val="009E16C4"/>
    <w:rsid w:val="009E2C9B"/>
    <w:rsid w:val="009E2DD9"/>
    <w:rsid w:val="009E4080"/>
    <w:rsid w:val="009E6F09"/>
    <w:rsid w:val="009F6C2C"/>
    <w:rsid w:val="009F7EBC"/>
    <w:rsid w:val="00A00831"/>
    <w:rsid w:val="00A05377"/>
    <w:rsid w:val="00A15DC1"/>
    <w:rsid w:val="00A17963"/>
    <w:rsid w:val="00A22A91"/>
    <w:rsid w:val="00A34A51"/>
    <w:rsid w:val="00A36CF3"/>
    <w:rsid w:val="00A44382"/>
    <w:rsid w:val="00A4660F"/>
    <w:rsid w:val="00A51516"/>
    <w:rsid w:val="00A60FBA"/>
    <w:rsid w:val="00A626A9"/>
    <w:rsid w:val="00A62B28"/>
    <w:rsid w:val="00A726D2"/>
    <w:rsid w:val="00A72FF7"/>
    <w:rsid w:val="00A7463F"/>
    <w:rsid w:val="00A837FD"/>
    <w:rsid w:val="00A86243"/>
    <w:rsid w:val="00A910C3"/>
    <w:rsid w:val="00A97736"/>
    <w:rsid w:val="00AA1ECE"/>
    <w:rsid w:val="00AA55FB"/>
    <w:rsid w:val="00AA59FB"/>
    <w:rsid w:val="00AB3744"/>
    <w:rsid w:val="00AB3B80"/>
    <w:rsid w:val="00AB3DAF"/>
    <w:rsid w:val="00AB4C4B"/>
    <w:rsid w:val="00AC420D"/>
    <w:rsid w:val="00AD464F"/>
    <w:rsid w:val="00AD6EE2"/>
    <w:rsid w:val="00AE051F"/>
    <w:rsid w:val="00AE2E46"/>
    <w:rsid w:val="00AF1204"/>
    <w:rsid w:val="00AF2A92"/>
    <w:rsid w:val="00B002C7"/>
    <w:rsid w:val="00B062ED"/>
    <w:rsid w:val="00B14C36"/>
    <w:rsid w:val="00B1665A"/>
    <w:rsid w:val="00B22968"/>
    <w:rsid w:val="00B3200B"/>
    <w:rsid w:val="00B32D32"/>
    <w:rsid w:val="00B435D3"/>
    <w:rsid w:val="00B61345"/>
    <w:rsid w:val="00B635DE"/>
    <w:rsid w:val="00B6365F"/>
    <w:rsid w:val="00B65263"/>
    <w:rsid w:val="00B67100"/>
    <w:rsid w:val="00B70D0B"/>
    <w:rsid w:val="00B722B9"/>
    <w:rsid w:val="00B73FD3"/>
    <w:rsid w:val="00B84C5D"/>
    <w:rsid w:val="00B878C5"/>
    <w:rsid w:val="00BA18FC"/>
    <w:rsid w:val="00BA1EE9"/>
    <w:rsid w:val="00BA5E4E"/>
    <w:rsid w:val="00BA740B"/>
    <w:rsid w:val="00BB0775"/>
    <w:rsid w:val="00BC1582"/>
    <w:rsid w:val="00BC5766"/>
    <w:rsid w:val="00BC7329"/>
    <w:rsid w:val="00BD1041"/>
    <w:rsid w:val="00BE2B1A"/>
    <w:rsid w:val="00BE2E3D"/>
    <w:rsid w:val="00BE46DC"/>
    <w:rsid w:val="00BE5B63"/>
    <w:rsid w:val="00BE5DF9"/>
    <w:rsid w:val="00BF155B"/>
    <w:rsid w:val="00BF38BA"/>
    <w:rsid w:val="00BF43A9"/>
    <w:rsid w:val="00BF5AAA"/>
    <w:rsid w:val="00C30A79"/>
    <w:rsid w:val="00C30C7A"/>
    <w:rsid w:val="00C349D8"/>
    <w:rsid w:val="00C36E4B"/>
    <w:rsid w:val="00C372BB"/>
    <w:rsid w:val="00C47926"/>
    <w:rsid w:val="00C5452E"/>
    <w:rsid w:val="00C60F7F"/>
    <w:rsid w:val="00C62091"/>
    <w:rsid w:val="00C65095"/>
    <w:rsid w:val="00C66B8F"/>
    <w:rsid w:val="00C6768A"/>
    <w:rsid w:val="00C710B5"/>
    <w:rsid w:val="00C71580"/>
    <w:rsid w:val="00C73411"/>
    <w:rsid w:val="00C81CD8"/>
    <w:rsid w:val="00C8309C"/>
    <w:rsid w:val="00C84A1B"/>
    <w:rsid w:val="00C907F9"/>
    <w:rsid w:val="00C91E16"/>
    <w:rsid w:val="00C976BA"/>
    <w:rsid w:val="00CA0052"/>
    <w:rsid w:val="00CA5EF1"/>
    <w:rsid w:val="00CA6577"/>
    <w:rsid w:val="00CA78DF"/>
    <w:rsid w:val="00CC0245"/>
    <w:rsid w:val="00CD0119"/>
    <w:rsid w:val="00CD35BD"/>
    <w:rsid w:val="00CD5B2B"/>
    <w:rsid w:val="00CD5E2E"/>
    <w:rsid w:val="00CE141A"/>
    <w:rsid w:val="00CF1065"/>
    <w:rsid w:val="00CF1C72"/>
    <w:rsid w:val="00CF3A00"/>
    <w:rsid w:val="00CF782E"/>
    <w:rsid w:val="00D034F7"/>
    <w:rsid w:val="00D055B7"/>
    <w:rsid w:val="00D10997"/>
    <w:rsid w:val="00D17639"/>
    <w:rsid w:val="00D21CBF"/>
    <w:rsid w:val="00D2579D"/>
    <w:rsid w:val="00D25AD2"/>
    <w:rsid w:val="00D45C1D"/>
    <w:rsid w:val="00D5465F"/>
    <w:rsid w:val="00D5556C"/>
    <w:rsid w:val="00D57000"/>
    <w:rsid w:val="00D740E8"/>
    <w:rsid w:val="00D84682"/>
    <w:rsid w:val="00D84B0D"/>
    <w:rsid w:val="00DA1711"/>
    <w:rsid w:val="00DA1B0C"/>
    <w:rsid w:val="00DA5BEA"/>
    <w:rsid w:val="00DA5EE5"/>
    <w:rsid w:val="00DA6760"/>
    <w:rsid w:val="00DB1893"/>
    <w:rsid w:val="00DB1D81"/>
    <w:rsid w:val="00DC102F"/>
    <w:rsid w:val="00DC1D4E"/>
    <w:rsid w:val="00DC4708"/>
    <w:rsid w:val="00DC656B"/>
    <w:rsid w:val="00DD46DF"/>
    <w:rsid w:val="00DD762A"/>
    <w:rsid w:val="00DE10B4"/>
    <w:rsid w:val="00DE11FF"/>
    <w:rsid w:val="00DE489A"/>
    <w:rsid w:val="00DE5CAA"/>
    <w:rsid w:val="00E008EA"/>
    <w:rsid w:val="00E01B93"/>
    <w:rsid w:val="00E05C96"/>
    <w:rsid w:val="00E11335"/>
    <w:rsid w:val="00E20EDD"/>
    <w:rsid w:val="00E225AA"/>
    <w:rsid w:val="00E27A14"/>
    <w:rsid w:val="00E31E0D"/>
    <w:rsid w:val="00E34396"/>
    <w:rsid w:val="00E43C47"/>
    <w:rsid w:val="00E57532"/>
    <w:rsid w:val="00E618CE"/>
    <w:rsid w:val="00E63453"/>
    <w:rsid w:val="00E733A0"/>
    <w:rsid w:val="00E8266D"/>
    <w:rsid w:val="00E841B8"/>
    <w:rsid w:val="00E87324"/>
    <w:rsid w:val="00E91767"/>
    <w:rsid w:val="00E9530B"/>
    <w:rsid w:val="00EA0E22"/>
    <w:rsid w:val="00EA6F28"/>
    <w:rsid w:val="00EC074F"/>
    <w:rsid w:val="00EC2F40"/>
    <w:rsid w:val="00ED654C"/>
    <w:rsid w:val="00EE17B5"/>
    <w:rsid w:val="00EE3BB2"/>
    <w:rsid w:val="00EF6371"/>
    <w:rsid w:val="00EF6532"/>
    <w:rsid w:val="00F063C8"/>
    <w:rsid w:val="00F15A69"/>
    <w:rsid w:val="00F15A84"/>
    <w:rsid w:val="00F16D5A"/>
    <w:rsid w:val="00F20A27"/>
    <w:rsid w:val="00F269B3"/>
    <w:rsid w:val="00F307CD"/>
    <w:rsid w:val="00F33B64"/>
    <w:rsid w:val="00F3513C"/>
    <w:rsid w:val="00F3594B"/>
    <w:rsid w:val="00F36C95"/>
    <w:rsid w:val="00F425F9"/>
    <w:rsid w:val="00F42B3F"/>
    <w:rsid w:val="00F44224"/>
    <w:rsid w:val="00F50B47"/>
    <w:rsid w:val="00F60E20"/>
    <w:rsid w:val="00F62FCD"/>
    <w:rsid w:val="00F663A5"/>
    <w:rsid w:val="00F67B62"/>
    <w:rsid w:val="00F70B92"/>
    <w:rsid w:val="00F73EF7"/>
    <w:rsid w:val="00F806A1"/>
    <w:rsid w:val="00F8160D"/>
    <w:rsid w:val="00F82AF4"/>
    <w:rsid w:val="00F82C48"/>
    <w:rsid w:val="00F9247E"/>
    <w:rsid w:val="00FA1272"/>
    <w:rsid w:val="00FA190D"/>
    <w:rsid w:val="00FA2393"/>
    <w:rsid w:val="00FB0D34"/>
    <w:rsid w:val="00FB37F3"/>
    <w:rsid w:val="00FB3ADB"/>
    <w:rsid w:val="00FC1779"/>
    <w:rsid w:val="00FD26AF"/>
    <w:rsid w:val="00FD559E"/>
    <w:rsid w:val="00FE26FC"/>
    <w:rsid w:val="00FE33A9"/>
    <w:rsid w:val="00FE63F4"/>
    <w:rsid w:val="00FE6A71"/>
    <w:rsid w:val="00FF22CB"/>
    <w:rsid w:val="00FF4D56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0BB3"/>
  <w15:docId w15:val="{5F403E74-FB57-456B-9916-A36125710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C9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D055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EE3B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55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EE3B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E3BB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1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D4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04406-B5AD-48A2-8898-E859C65FB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478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2020-05-07T13:47:00Z</cp:lastPrinted>
  <dcterms:created xsi:type="dcterms:W3CDTF">2021-06-24T16:48:00Z</dcterms:created>
  <dcterms:modified xsi:type="dcterms:W3CDTF">2022-03-15T17:09:00Z</dcterms:modified>
</cp:coreProperties>
</file>